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680FD" w14:textId="0B3ECC46" w:rsidR="00065678" w:rsidRDefault="00065678" w:rsidP="00065678">
      <w:pPr>
        <w:jc w:val="center"/>
        <w:rPr>
          <w:i/>
          <w:iCs/>
        </w:rPr>
      </w:pPr>
      <w:r>
        <w:rPr>
          <w:i/>
          <w:iCs/>
        </w:rPr>
        <w:t>Addendum Programs and Courses</w:t>
      </w:r>
    </w:p>
    <w:p w14:paraId="2AF07CF4" w14:textId="3533508D" w:rsidR="00065678" w:rsidRDefault="00065678" w:rsidP="00065678">
      <w:pPr>
        <w:rPr>
          <w:b/>
          <w:bCs/>
        </w:rPr>
      </w:pPr>
      <w:r>
        <w:rPr>
          <w:b/>
          <w:bCs/>
        </w:rPr>
        <w:t>Program Changes:</w:t>
      </w:r>
    </w:p>
    <w:p w14:paraId="57DE03AD" w14:textId="1297848F" w:rsidR="00065678" w:rsidRDefault="00065678" w:rsidP="00065678">
      <w:r>
        <w:t xml:space="preserve">MIN-BIOL: Minor in Biology - Updated elective </w:t>
      </w:r>
      <w:r w:rsidR="00A331C1">
        <w:t xml:space="preserve">course </w:t>
      </w:r>
      <w:r>
        <w:t>list</w:t>
      </w:r>
      <w:r w:rsidR="00A331C1">
        <w:t>.</w:t>
      </w:r>
    </w:p>
    <w:p w14:paraId="1D60E9F3" w14:textId="3936C0B9" w:rsidR="00065678" w:rsidRPr="00065678" w:rsidRDefault="00065678" w:rsidP="00065678">
      <w:r>
        <w:t>BS-CHE: BS in Chemical Engineering – Updating elective</w:t>
      </w:r>
      <w:r w:rsidR="00A331C1">
        <w:t xml:space="preserve"> course</w:t>
      </w:r>
      <w:r>
        <w:t xml:space="preserve"> list</w:t>
      </w:r>
      <w:r w:rsidR="00A331C1">
        <w:t>.</w:t>
      </w:r>
    </w:p>
    <w:p w14:paraId="7EF0BE21" w14:textId="4C08A206" w:rsidR="00065678" w:rsidRDefault="00065678" w:rsidP="00065678">
      <w:pPr>
        <w:rPr>
          <w:b/>
          <w:bCs/>
        </w:rPr>
      </w:pPr>
      <w:r>
        <w:rPr>
          <w:b/>
          <w:bCs/>
        </w:rPr>
        <w:t>New Courses:</w:t>
      </w:r>
    </w:p>
    <w:p w14:paraId="0EFEE4EF" w14:textId="45B94D68" w:rsidR="00065678" w:rsidRDefault="00065678" w:rsidP="00065678">
      <w:r w:rsidRPr="00065678">
        <w:t>CSCI</w:t>
      </w:r>
      <w:r>
        <w:t>460: Software Startups: From Idea to Launch</w:t>
      </w:r>
    </w:p>
    <w:p w14:paraId="6C032F69" w14:textId="34598AF8" w:rsidR="00065678" w:rsidRDefault="00065678" w:rsidP="00065678">
      <w:r>
        <w:t>EENG514: Data Science for Electrical Engineering</w:t>
      </w:r>
    </w:p>
    <w:p w14:paraId="1087BB55" w14:textId="449958CC" w:rsidR="00065678" w:rsidRPr="00065678" w:rsidRDefault="00065678" w:rsidP="00065678">
      <w:r>
        <w:t>ENGY419: The Principles of Solar Energy Systems</w:t>
      </w:r>
    </w:p>
    <w:p w14:paraId="6BED2C77" w14:textId="60CECD30" w:rsidR="00065678" w:rsidRDefault="00065678" w:rsidP="00065678">
      <w:pPr>
        <w:rPr>
          <w:b/>
          <w:bCs/>
        </w:rPr>
      </w:pPr>
      <w:r>
        <w:rPr>
          <w:b/>
          <w:bCs/>
        </w:rPr>
        <w:t>Course Changes:</w:t>
      </w:r>
    </w:p>
    <w:p w14:paraId="6C5D61D6" w14:textId="28E07532" w:rsidR="00065678" w:rsidRDefault="00065678" w:rsidP="00065678">
      <w:r>
        <w:t xml:space="preserve">MEGN330: Introduction to Biomechanical Engineering – Removed MEGN212, CEEN311, and PHGN200 as </w:t>
      </w:r>
      <w:r w:rsidR="00A331C1">
        <w:t>prerequisites;</w:t>
      </w:r>
      <w:r>
        <w:t xml:space="preserve"> Removed MEGN315 as co-requisite. </w:t>
      </w:r>
    </w:p>
    <w:p w14:paraId="04D3B40F" w14:textId="3420FD4F" w:rsidR="00065678" w:rsidRDefault="00065678" w:rsidP="00065678">
      <w:r>
        <w:t xml:space="preserve">MEGN430: Musculoskeletal Biomechanics – </w:t>
      </w:r>
      <w:r w:rsidR="00A331C1">
        <w:t>Added MEGN212 or CEEN311 and MEGN315 as</w:t>
      </w:r>
      <w:r>
        <w:t xml:space="preserve"> prerequisites</w:t>
      </w:r>
      <w:r w:rsidR="00A331C1">
        <w:t>.</w:t>
      </w:r>
    </w:p>
    <w:p w14:paraId="2611D4A2" w14:textId="2685ADA3" w:rsidR="00065678" w:rsidRDefault="00065678" w:rsidP="00065678">
      <w:r>
        <w:t>PEGN350: Geothermal Energy – course resurrection</w:t>
      </w:r>
      <w:r w:rsidR="00A331C1">
        <w:t xml:space="preserve">; course title change. </w:t>
      </w:r>
    </w:p>
    <w:p w14:paraId="2CA35125" w14:textId="0EC79907" w:rsidR="00065678" w:rsidRDefault="00065678" w:rsidP="00065678">
      <w:pPr>
        <w:rPr>
          <w:b/>
          <w:bCs/>
        </w:rPr>
      </w:pPr>
      <w:r>
        <w:rPr>
          <w:b/>
          <w:bCs/>
        </w:rPr>
        <w:t>Course Deactivations:</w:t>
      </w:r>
    </w:p>
    <w:p w14:paraId="17F629F5" w14:textId="084F5EA1" w:rsidR="00065678" w:rsidRDefault="00065678" w:rsidP="00065678">
      <w:r>
        <w:t>CEEN574: Solid Waste Minimization and Recycling</w:t>
      </w:r>
    </w:p>
    <w:p w14:paraId="2E7337B9" w14:textId="77777777" w:rsidR="00065678" w:rsidRPr="00065678" w:rsidRDefault="00065678" w:rsidP="00065678"/>
    <w:p w14:paraId="656CFA1F" w14:textId="77777777" w:rsidR="00065678" w:rsidRPr="00065678" w:rsidRDefault="00065678" w:rsidP="00065678"/>
    <w:sectPr w:rsidR="00065678" w:rsidRPr="00065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78"/>
    <w:rsid w:val="00065678"/>
    <w:rsid w:val="001C4911"/>
    <w:rsid w:val="00A3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106CA"/>
  <w15:chartTrackingRefBased/>
  <w15:docId w15:val="{D5FA91E1-0701-4ADC-9FE6-F7BA66DB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6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6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6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6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6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6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6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6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6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6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6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6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6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6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6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6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6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6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56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6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6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6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56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56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56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56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6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6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567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6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065678"/>
    <w:pPr>
      <w:spacing w:after="0" w:line="240" w:lineRule="auto"/>
    </w:pPr>
    <w:tblPr>
      <w:tblStyleRowBandSize w:val="1"/>
      <w:tblStyleColBandSize w:val="1"/>
      <w:tblBorders>
        <w:top w:val="single" w:sz="4" w:space="0" w:color="F6C5AC" w:themeColor="accent2" w:themeTint="66"/>
        <w:left w:val="single" w:sz="4" w:space="0" w:color="F6C5AC" w:themeColor="accent2" w:themeTint="66"/>
        <w:bottom w:val="single" w:sz="4" w:space="0" w:color="F6C5AC" w:themeColor="accent2" w:themeTint="66"/>
        <w:right w:val="single" w:sz="4" w:space="0" w:color="F6C5AC" w:themeColor="accent2" w:themeTint="66"/>
        <w:insideH w:val="single" w:sz="4" w:space="0" w:color="F6C5AC" w:themeColor="accent2" w:themeTint="66"/>
        <w:insideV w:val="single" w:sz="4" w:space="0" w:color="F6C5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A9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9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2">
    <w:name w:val="List Table 2 Accent 2"/>
    <w:basedOn w:val="TableNormal"/>
    <w:uiPriority w:val="47"/>
    <w:rsid w:val="00065678"/>
    <w:pPr>
      <w:spacing w:after="0" w:line="240" w:lineRule="auto"/>
    </w:pPr>
    <w:tblPr>
      <w:tblStyleRowBandSize w:val="1"/>
      <w:tblStyleColBandSize w:val="1"/>
      <w:tblBorders>
        <w:top w:val="single" w:sz="4" w:space="0" w:color="F1A983" w:themeColor="accent2" w:themeTint="99"/>
        <w:bottom w:val="single" w:sz="4" w:space="0" w:color="F1A983" w:themeColor="accent2" w:themeTint="99"/>
        <w:insideH w:val="single" w:sz="4" w:space="0" w:color="F1A9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2" w:themeFillTint="33"/>
      </w:tcPr>
    </w:tblStylePr>
    <w:tblStylePr w:type="band1Horz">
      <w:tblPr/>
      <w:tcPr>
        <w:shd w:val="clear" w:color="auto" w:fill="FAE2D5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065678"/>
    <w:pPr>
      <w:spacing w:after="0" w:line="240" w:lineRule="auto"/>
    </w:pPr>
    <w:tblPr>
      <w:tblStyleRowBandSize w:val="1"/>
      <w:tblStyleColBandSize w:val="1"/>
      <w:tblBorders>
        <w:top w:val="single" w:sz="4" w:space="0" w:color="E97132" w:themeColor="accent2"/>
        <w:left w:val="single" w:sz="4" w:space="0" w:color="E97132" w:themeColor="accent2"/>
        <w:bottom w:val="single" w:sz="4" w:space="0" w:color="E97132" w:themeColor="accent2"/>
        <w:right w:val="single" w:sz="4" w:space="0" w:color="E9713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132" w:themeFill="accent2"/>
      </w:tcPr>
    </w:tblStylePr>
    <w:tblStylePr w:type="lastRow">
      <w:rPr>
        <w:b/>
        <w:bCs/>
      </w:rPr>
      <w:tblPr/>
      <w:tcPr>
        <w:tcBorders>
          <w:top w:val="double" w:sz="4" w:space="0" w:color="E9713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132" w:themeColor="accent2"/>
          <w:right w:val="single" w:sz="4" w:space="0" w:color="E97132" w:themeColor="accent2"/>
        </w:tcBorders>
      </w:tcPr>
    </w:tblStylePr>
    <w:tblStylePr w:type="band1Horz">
      <w:tblPr/>
      <w:tcPr>
        <w:tcBorders>
          <w:top w:val="single" w:sz="4" w:space="0" w:color="E97132" w:themeColor="accent2"/>
          <w:bottom w:val="single" w:sz="4" w:space="0" w:color="E9713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132" w:themeColor="accent2"/>
          <w:left w:val="nil"/>
        </w:tcBorders>
      </w:tcPr>
    </w:tblStylePr>
    <w:tblStylePr w:type="swCell">
      <w:tblPr/>
      <w:tcPr>
        <w:tcBorders>
          <w:top w:val="double" w:sz="4" w:space="0" w:color="E97132" w:themeColor="accent2"/>
          <w:right w:val="nil"/>
        </w:tcBorders>
      </w:tcPr>
    </w:tblStylePr>
  </w:style>
  <w:style w:type="table" w:styleId="GridTable2-Accent6">
    <w:name w:val="Grid Table 2 Accent 6"/>
    <w:basedOn w:val="TableNormal"/>
    <w:uiPriority w:val="47"/>
    <w:rsid w:val="00065678"/>
    <w:pPr>
      <w:spacing w:after="0" w:line="240" w:lineRule="auto"/>
    </w:pPr>
    <w:tblPr>
      <w:tblStyleRowBandSize w:val="1"/>
      <w:tblStyleColBandSize w:val="1"/>
      <w:tblBorders>
        <w:top w:val="single" w:sz="2" w:space="0" w:color="8DD873" w:themeColor="accent6" w:themeTint="99"/>
        <w:bottom w:val="single" w:sz="2" w:space="0" w:color="8DD873" w:themeColor="accent6" w:themeTint="99"/>
        <w:insideH w:val="single" w:sz="2" w:space="0" w:color="8DD873" w:themeColor="accent6" w:themeTint="99"/>
        <w:insideV w:val="single" w:sz="2" w:space="0" w:color="8DD87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87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87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D0" w:themeFill="accent6" w:themeFillTint="33"/>
      </w:tcPr>
    </w:tblStylePr>
    <w:tblStylePr w:type="band1Horz">
      <w:tblPr/>
      <w:tcPr>
        <w:shd w:val="clear" w:color="auto" w:fill="D9F2D0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Kristeen Serracino</dc:creator>
  <cp:keywords/>
  <dc:description/>
  <cp:lastModifiedBy>Kristeen Serracino</cp:lastModifiedBy>
  <cp:revision>1</cp:revision>
  <dcterms:created xsi:type="dcterms:W3CDTF">2024-05-21T02:07:00Z</dcterms:created>
  <dcterms:modified xsi:type="dcterms:W3CDTF">2024-05-21T02:22:00Z</dcterms:modified>
</cp:coreProperties>
</file>